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7B02EE" w14:paraId="43A6296D" w14:textId="77777777" w:rsidTr="007B3D20">
        <w:tc>
          <w:tcPr>
            <w:tcW w:w="1746" w:type="dxa"/>
            <w:tcBorders>
              <w:top w:val="nil"/>
              <w:left w:val="nil"/>
              <w:bottom w:val="nil"/>
              <w:right w:val="single" w:sz="4" w:space="0" w:color="auto"/>
            </w:tcBorders>
            <w:shd w:val="clear" w:color="auto" w:fill="auto"/>
          </w:tcPr>
          <w:p w14:paraId="649614CB" w14:textId="77777777" w:rsidR="007B3D20" w:rsidRPr="007B02EE" w:rsidRDefault="007B3D20" w:rsidP="007B3D20">
            <w:pPr>
              <w:pStyle w:val="TabellelinkeSpalte"/>
              <w:rPr>
                <w:rFonts w:ascii="Arial" w:hAnsi="Arial" w:cs="Arial"/>
                <w:sz w:val="20"/>
                <w:szCs w:val="20"/>
              </w:rPr>
            </w:pPr>
            <w:r w:rsidRPr="007B02EE">
              <w:rPr>
                <w:rFonts w:ascii="Arial" w:hAnsi="Arial" w:cs="Arial"/>
                <w:noProof/>
                <w:sz w:val="20"/>
                <w:szCs w:val="20"/>
              </w:rPr>
              <w:drawing>
                <wp:inline distT="0" distB="0" distL="0" distR="0" wp14:anchorId="54A6CEFB" wp14:editId="1E5F4FB9">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CA88CBB" w14:textId="77777777" w:rsidR="007B3D20" w:rsidRPr="007B02EE" w:rsidRDefault="007B3D20" w:rsidP="007B3D20">
            <w:pPr>
              <w:pStyle w:val="TabellerechteSpalte"/>
              <w:rPr>
                <w:rFonts w:ascii="Arial" w:hAnsi="Arial" w:cs="Arial"/>
                <w:b/>
                <w:szCs w:val="20"/>
              </w:rPr>
            </w:pPr>
            <w:r w:rsidRPr="007B02EE">
              <w:rPr>
                <w:rFonts w:ascii="Arial" w:hAnsi="Arial" w:cs="Arial"/>
                <w:b/>
                <w:szCs w:val="20"/>
              </w:rPr>
              <w:t>Kurzbeschreibung:</w:t>
            </w:r>
          </w:p>
          <w:p w14:paraId="192BE2BD" w14:textId="77777777" w:rsidR="007B3D20" w:rsidRPr="007B02EE" w:rsidRDefault="007B02EE" w:rsidP="007B3D20">
            <w:pPr>
              <w:pStyle w:val="TabellerechteSpalte"/>
              <w:rPr>
                <w:rFonts w:ascii="Arial" w:hAnsi="Arial" w:cs="Arial"/>
                <w:szCs w:val="20"/>
              </w:rPr>
            </w:pPr>
            <w:r w:rsidRPr="007B02EE">
              <w:rPr>
                <w:rFonts w:ascii="Arial" w:hAnsi="Arial" w:cs="Arial"/>
              </w:rPr>
              <w:t>Die Schülerinnen und Schüler erarbeiten sich zentrale formale und inhaltliche Aspekte des Gedichts „In der Fremde“ von Joseph von Eichendorff und erstellen auf der Basis ihrer Ergebnisse einen Tagebucheintrag des lyrischen Ich. Dieses Ziel wird schrittweise angebahnt und erfolgt über Bearbeitung digitaler Aufgaben, die das mehrmalige, intensive Lesen des Textes und eine fokussierte Betrachtung seiner formalen Gestaltungselemente fördern. Dies findet vor dem Hintergrund statt, dass Form und Inhalt miteinander in Beziehung gesetzt werden und für den interpretativen Zugang zum Gedicht genutzt werden.</w:t>
            </w:r>
          </w:p>
        </w:tc>
      </w:tr>
      <w:tr w:rsidR="007B3D20" w:rsidRPr="007B02EE" w14:paraId="2B570D6E" w14:textId="77777777" w:rsidTr="007B3D20">
        <w:tc>
          <w:tcPr>
            <w:tcW w:w="1746" w:type="dxa"/>
            <w:tcBorders>
              <w:top w:val="nil"/>
              <w:left w:val="nil"/>
              <w:bottom w:val="nil"/>
              <w:right w:val="nil"/>
            </w:tcBorders>
            <w:shd w:val="clear" w:color="auto" w:fill="auto"/>
          </w:tcPr>
          <w:p w14:paraId="58902059" w14:textId="77777777" w:rsidR="007B3D20" w:rsidRPr="007B02EE"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2C35E9CC" w14:textId="77777777" w:rsidR="007B3D20" w:rsidRPr="007B02EE" w:rsidRDefault="007B3D20" w:rsidP="007B3D20">
            <w:pPr>
              <w:pStyle w:val="TabellerechteSpalte"/>
              <w:rPr>
                <w:rFonts w:ascii="Arial" w:hAnsi="Arial" w:cs="Arial"/>
                <w:szCs w:val="20"/>
              </w:rPr>
            </w:pPr>
          </w:p>
        </w:tc>
      </w:tr>
      <w:tr w:rsidR="007B3D20" w:rsidRPr="007B02EE" w14:paraId="7E8644D2" w14:textId="77777777" w:rsidTr="007B3D20">
        <w:tc>
          <w:tcPr>
            <w:tcW w:w="1746" w:type="dxa"/>
            <w:tcBorders>
              <w:top w:val="nil"/>
              <w:left w:val="nil"/>
              <w:bottom w:val="nil"/>
              <w:right w:val="single" w:sz="4" w:space="0" w:color="auto"/>
            </w:tcBorders>
            <w:shd w:val="clear" w:color="auto" w:fill="auto"/>
          </w:tcPr>
          <w:p w14:paraId="45AAF207" w14:textId="77777777" w:rsidR="007B3D20" w:rsidRPr="007B02EE" w:rsidRDefault="007B3D20" w:rsidP="007B3D20">
            <w:pPr>
              <w:pStyle w:val="TabellelinkeSpalte"/>
              <w:rPr>
                <w:rFonts w:ascii="Arial" w:hAnsi="Arial" w:cs="Arial"/>
                <w:noProof/>
                <w:sz w:val="20"/>
                <w:szCs w:val="20"/>
              </w:rPr>
            </w:pPr>
            <w:r w:rsidRPr="007B02EE">
              <w:rPr>
                <w:rFonts w:ascii="Arial" w:hAnsi="Arial" w:cs="Arial"/>
                <w:noProof/>
                <w:sz w:val="20"/>
                <w:szCs w:val="20"/>
              </w:rPr>
              <w:drawing>
                <wp:inline distT="0" distB="0" distL="0" distR="0" wp14:anchorId="49822C32" wp14:editId="21E658A7">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4A13D1CE" w14:textId="77777777" w:rsidR="007B3D20" w:rsidRPr="007B02EE" w:rsidRDefault="007B3D20" w:rsidP="007B3D20">
            <w:pPr>
              <w:pStyle w:val="TabellerechteSpalte"/>
              <w:rPr>
                <w:rFonts w:ascii="Arial" w:hAnsi="Arial" w:cs="Arial"/>
                <w:b/>
                <w:szCs w:val="20"/>
              </w:rPr>
            </w:pPr>
            <w:r w:rsidRPr="007B02EE">
              <w:rPr>
                <w:rFonts w:ascii="Arial" w:hAnsi="Arial" w:cs="Arial"/>
                <w:b/>
                <w:szCs w:val="20"/>
              </w:rPr>
              <w:t>Schulart | Stufe | Fach mit Bildungsplanbezug bzw. Kompetenzen:</w:t>
            </w:r>
          </w:p>
          <w:p w14:paraId="7564AED0" w14:textId="32DDB26C" w:rsidR="007B02EE" w:rsidRPr="007B02EE" w:rsidRDefault="007B02EE" w:rsidP="007B02EE">
            <w:pPr>
              <w:pStyle w:val="TabellerechteSpalte"/>
              <w:rPr>
                <w:rFonts w:ascii="Arial" w:hAnsi="Arial" w:cs="Arial"/>
                <w:b/>
                <w:sz w:val="20"/>
              </w:rPr>
            </w:pPr>
            <w:r w:rsidRPr="007B02EE">
              <w:rPr>
                <w:rFonts w:ascii="Arial" w:hAnsi="Arial" w:cs="Arial"/>
                <w:b/>
                <w:sz w:val="20"/>
              </w:rPr>
              <w:t>2BFS, Deutsch</w:t>
            </w:r>
          </w:p>
          <w:p w14:paraId="32935FBE" w14:textId="77777777" w:rsidR="007B02EE" w:rsidRPr="007B02EE" w:rsidRDefault="007B02EE" w:rsidP="007B02EE">
            <w:pPr>
              <w:pStyle w:val="TabellerechteSpalte"/>
              <w:rPr>
                <w:rFonts w:ascii="Arial" w:hAnsi="Arial" w:cs="Arial"/>
                <w:bCs/>
                <w:szCs w:val="22"/>
              </w:rPr>
            </w:pPr>
            <w:r w:rsidRPr="007B02EE">
              <w:rPr>
                <w:rFonts w:ascii="Arial" w:hAnsi="Arial" w:cs="Arial"/>
                <w:bCs/>
                <w:szCs w:val="22"/>
              </w:rPr>
              <w:t xml:space="preserve">Die Schülerinnen und Schüler wenden Strategien der Texterschließung an und fassen den Inhalt von literarischen Texten zusammen. Sie nutzen dabei Methoden der Texterschließung (Lesetechniken, Randnotizen) und fassen den Textinhalt zusammen. (BPE 1.1) </w:t>
            </w:r>
          </w:p>
          <w:p w14:paraId="5ACCD15E" w14:textId="77777777" w:rsidR="007B02EE" w:rsidRPr="007B02EE" w:rsidRDefault="007B02EE" w:rsidP="007B02EE">
            <w:pPr>
              <w:pStyle w:val="TabellerechteSpalte"/>
              <w:rPr>
                <w:rFonts w:ascii="Arial" w:hAnsi="Arial" w:cs="Arial"/>
                <w:szCs w:val="22"/>
              </w:rPr>
            </w:pPr>
            <w:r w:rsidRPr="007B02EE">
              <w:rPr>
                <w:rFonts w:ascii="Arial" w:hAnsi="Arial" w:cs="Arial"/>
                <w:szCs w:val="22"/>
              </w:rPr>
              <w:t>Sie beschreiben wesentliche Strukturelemente literarischer Texte und wenden Fachbegriffe an. (BPE 1.2)</w:t>
            </w:r>
          </w:p>
          <w:p w14:paraId="7E88D8B7" w14:textId="77777777" w:rsidR="007B02EE" w:rsidRPr="007B02EE" w:rsidRDefault="007B02EE" w:rsidP="007B02EE">
            <w:pPr>
              <w:pStyle w:val="TabellerechteSpalte"/>
              <w:rPr>
                <w:rFonts w:ascii="Arial" w:hAnsi="Arial" w:cs="Arial"/>
                <w:b/>
                <w:szCs w:val="22"/>
              </w:rPr>
            </w:pPr>
            <w:r w:rsidRPr="007B02EE">
              <w:rPr>
                <w:rFonts w:ascii="Arial" w:hAnsi="Arial" w:cs="Arial"/>
                <w:szCs w:val="22"/>
              </w:rPr>
              <w:t xml:space="preserve">Die </w:t>
            </w:r>
            <w:proofErr w:type="spellStart"/>
            <w:r w:rsidRPr="007B02EE">
              <w:rPr>
                <w:rFonts w:ascii="Arial" w:hAnsi="Arial" w:cs="Arial"/>
                <w:szCs w:val="22"/>
              </w:rPr>
              <w:t>Schülerinnen</w:t>
            </w:r>
            <w:proofErr w:type="spellEnd"/>
            <w:r w:rsidRPr="007B02EE">
              <w:rPr>
                <w:rFonts w:ascii="Arial" w:hAnsi="Arial" w:cs="Arial"/>
                <w:szCs w:val="22"/>
              </w:rPr>
              <w:t xml:space="preserve"> und </w:t>
            </w:r>
            <w:proofErr w:type="spellStart"/>
            <w:r w:rsidRPr="007B02EE">
              <w:rPr>
                <w:rFonts w:ascii="Arial" w:hAnsi="Arial" w:cs="Arial"/>
                <w:szCs w:val="22"/>
              </w:rPr>
              <w:t>Schüler</w:t>
            </w:r>
            <w:proofErr w:type="spellEnd"/>
            <w:r w:rsidRPr="007B02EE">
              <w:rPr>
                <w:rFonts w:ascii="Arial" w:hAnsi="Arial" w:cs="Arial"/>
                <w:szCs w:val="22"/>
              </w:rPr>
              <w:t xml:space="preserve"> analysieren literarische Texte, berücksichtigen die sprachliche Gestaltung und belegen ihre Aussagen am Text. Sie wenden dabei auch handlungs- und produktionsorientierte Verfahren an. (BPE 1.3)</w:t>
            </w:r>
          </w:p>
          <w:p w14:paraId="62EECEF4" w14:textId="77777777" w:rsidR="007B3D20" w:rsidRPr="007B02EE" w:rsidRDefault="007B3D20" w:rsidP="007B3D20">
            <w:pPr>
              <w:pStyle w:val="TabellerechteSpalte"/>
              <w:rPr>
                <w:rFonts w:ascii="Arial" w:hAnsi="Arial" w:cs="Arial"/>
                <w:b/>
                <w:szCs w:val="20"/>
              </w:rPr>
            </w:pPr>
          </w:p>
        </w:tc>
      </w:tr>
      <w:tr w:rsidR="007B3D20" w:rsidRPr="007B02EE" w14:paraId="59D7C1C3" w14:textId="77777777" w:rsidTr="007B3D20">
        <w:tc>
          <w:tcPr>
            <w:tcW w:w="1746" w:type="dxa"/>
            <w:tcBorders>
              <w:top w:val="nil"/>
              <w:left w:val="nil"/>
              <w:bottom w:val="nil"/>
              <w:right w:val="nil"/>
            </w:tcBorders>
            <w:shd w:val="clear" w:color="auto" w:fill="auto"/>
          </w:tcPr>
          <w:p w14:paraId="000B38DC" w14:textId="77777777" w:rsidR="007B3D20" w:rsidRPr="007B02EE"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4990FA1B" w14:textId="77777777" w:rsidR="007B3D20" w:rsidRPr="007B02EE" w:rsidRDefault="007B3D20" w:rsidP="007B3D20">
            <w:pPr>
              <w:pStyle w:val="TabellerechteSpalte"/>
              <w:rPr>
                <w:rFonts w:ascii="Arial" w:hAnsi="Arial" w:cs="Arial"/>
                <w:szCs w:val="20"/>
              </w:rPr>
            </w:pPr>
          </w:p>
        </w:tc>
      </w:tr>
      <w:tr w:rsidR="007B3D20" w:rsidRPr="007B02EE" w14:paraId="73279EF0" w14:textId="77777777" w:rsidTr="007B3D20">
        <w:tc>
          <w:tcPr>
            <w:tcW w:w="1746" w:type="dxa"/>
            <w:tcBorders>
              <w:top w:val="nil"/>
              <w:left w:val="nil"/>
              <w:bottom w:val="nil"/>
              <w:right w:val="single" w:sz="4" w:space="0" w:color="auto"/>
            </w:tcBorders>
            <w:shd w:val="clear" w:color="auto" w:fill="auto"/>
          </w:tcPr>
          <w:p w14:paraId="45314928" w14:textId="77777777" w:rsidR="007B3D20" w:rsidRPr="007B02EE" w:rsidRDefault="007B3D20" w:rsidP="007B3D20">
            <w:pPr>
              <w:pStyle w:val="TabellelinkeSpalte"/>
              <w:rPr>
                <w:rFonts w:ascii="Arial" w:hAnsi="Arial" w:cs="Arial"/>
                <w:sz w:val="20"/>
                <w:szCs w:val="20"/>
              </w:rPr>
            </w:pPr>
            <w:r w:rsidRPr="007B02EE">
              <w:rPr>
                <w:rFonts w:ascii="Arial" w:hAnsi="Arial" w:cs="Arial"/>
                <w:noProof/>
                <w:sz w:val="20"/>
                <w:szCs w:val="20"/>
              </w:rPr>
              <w:drawing>
                <wp:inline distT="0" distB="0" distL="0" distR="0" wp14:anchorId="1CE3B405" wp14:editId="667DE3E1">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0ED04BEA" w14:textId="0C044F3B" w:rsidR="007B3D20" w:rsidRPr="007B02EE" w:rsidRDefault="007B3D20" w:rsidP="007B3D20">
            <w:pPr>
              <w:pStyle w:val="TabellerechteSpalte"/>
              <w:rPr>
                <w:rFonts w:ascii="Arial" w:hAnsi="Arial" w:cs="Arial"/>
                <w:b/>
                <w:szCs w:val="20"/>
              </w:rPr>
            </w:pPr>
            <w:r w:rsidRPr="007B02EE">
              <w:rPr>
                <w:rFonts w:ascii="Arial" w:hAnsi="Arial" w:cs="Arial"/>
                <w:b/>
                <w:szCs w:val="20"/>
              </w:rPr>
              <w:t xml:space="preserve">Vorwissen | </w:t>
            </w:r>
            <w:r w:rsidR="003F026B">
              <w:rPr>
                <w:rFonts w:ascii="Arial" w:hAnsi="Arial" w:cs="Arial"/>
                <w:b/>
                <w:szCs w:val="20"/>
              </w:rPr>
              <w:t>Fähigkeiten</w:t>
            </w:r>
            <w:r w:rsidRPr="007B02EE">
              <w:rPr>
                <w:rFonts w:ascii="Arial" w:hAnsi="Arial" w:cs="Arial"/>
                <w:b/>
                <w:szCs w:val="20"/>
              </w:rPr>
              <w:t>:</w:t>
            </w:r>
          </w:p>
          <w:p w14:paraId="67FD1550" w14:textId="77777777" w:rsidR="007B3D20" w:rsidRPr="007B02EE" w:rsidRDefault="007B02EE" w:rsidP="007B3D20">
            <w:pPr>
              <w:pStyle w:val="TabellerechteSpalte"/>
              <w:rPr>
                <w:rFonts w:ascii="Arial" w:hAnsi="Arial" w:cs="Arial"/>
                <w:szCs w:val="20"/>
              </w:rPr>
            </w:pPr>
            <w:r w:rsidRPr="007B02EE">
              <w:rPr>
                <w:rFonts w:ascii="Arial" w:hAnsi="Arial" w:cs="Arial"/>
              </w:rPr>
              <w:t>Umgang mit „digitalen Pinnwänden“ wie z.</w:t>
            </w:r>
            <w:r w:rsidR="007B3D50">
              <w:rPr>
                <w:rFonts w:ascii="Arial" w:hAnsi="Arial" w:cs="Arial"/>
              </w:rPr>
              <w:t xml:space="preserve"> </w:t>
            </w:r>
            <w:r w:rsidRPr="007B02EE">
              <w:rPr>
                <w:rFonts w:ascii="Arial" w:hAnsi="Arial" w:cs="Arial"/>
              </w:rPr>
              <w:t xml:space="preserve">B. </w:t>
            </w:r>
            <w:proofErr w:type="spellStart"/>
            <w:r w:rsidRPr="007B02EE">
              <w:rPr>
                <w:rFonts w:ascii="Arial" w:hAnsi="Arial" w:cs="Arial"/>
              </w:rPr>
              <w:t>Padlet</w:t>
            </w:r>
            <w:proofErr w:type="spellEnd"/>
            <w:r w:rsidRPr="007B02EE">
              <w:rPr>
                <w:rFonts w:ascii="Arial" w:hAnsi="Arial" w:cs="Arial"/>
              </w:rPr>
              <w:t>, u. s. w.</w:t>
            </w:r>
          </w:p>
        </w:tc>
      </w:tr>
      <w:tr w:rsidR="007B3D20" w:rsidRPr="007B02EE" w14:paraId="495624A0" w14:textId="77777777" w:rsidTr="007B3D20">
        <w:tc>
          <w:tcPr>
            <w:tcW w:w="1746" w:type="dxa"/>
            <w:tcBorders>
              <w:top w:val="nil"/>
              <w:left w:val="nil"/>
              <w:bottom w:val="nil"/>
              <w:right w:val="nil"/>
            </w:tcBorders>
            <w:shd w:val="clear" w:color="auto" w:fill="auto"/>
          </w:tcPr>
          <w:p w14:paraId="52094736" w14:textId="77777777" w:rsidR="007B3D20" w:rsidRPr="007B02EE"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48FDBD5B" w14:textId="77777777" w:rsidR="007B3D20" w:rsidRPr="007B02EE" w:rsidRDefault="007B3D20" w:rsidP="007B3D20">
            <w:pPr>
              <w:pStyle w:val="TabellerechteSpalte"/>
              <w:rPr>
                <w:rFonts w:ascii="Arial" w:hAnsi="Arial" w:cs="Arial"/>
                <w:szCs w:val="20"/>
              </w:rPr>
            </w:pPr>
          </w:p>
        </w:tc>
      </w:tr>
      <w:tr w:rsidR="007B3D20" w:rsidRPr="007B02EE" w14:paraId="0E6B4320" w14:textId="77777777" w:rsidTr="007B3D20">
        <w:trPr>
          <w:trHeight w:val="908"/>
        </w:trPr>
        <w:tc>
          <w:tcPr>
            <w:tcW w:w="1746" w:type="dxa"/>
            <w:tcBorders>
              <w:top w:val="nil"/>
              <w:left w:val="nil"/>
              <w:bottom w:val="nil"/>
              <w:right w:val="single" w:sz="4" w:space="0" w:color="auto"/>
            </w:tcBorders>
            <w:shd w:val="clear" w:color="auto" w:fill="auto"/>
          </w:tcPr>
          <w:p w14:paraId="08C7DC6E" w14:textId="77777777" w:rsidR="007B3D20" w:rsidRPr="007B02EE" w:rsidRDefault="007B3D20" w:rsidP="007B3D20">
            <w:pPr>
              <w:pStyle w:val="TabellelinkeSpalte"/>
              <w:rPr>
                <w:rFonts w:ascii="Arial" w:hAnsi="Arial" w:cs="Arial"/>
                <w:sz w:val="20"/>
                <w:szCs w:val="20"/>
              </w:rPr>
            </w:pPr>
            <w:r w:rsidRPr="007B02EE">
              <w:rPr>
                <w:rFonts w:ascii="Arial" w:hAnsi="Arial" w:cs="Arial"/>
                <w:noProof/>
                <w:sz w:val="20"/>
                <w:szCs w:val="20"/>
              </w:rPr>
              <w:drawing>
                <wp:inline distT="0" distB="0" distL="0" distR="0" wp14:anchorId="069C1432" wp14:editId="2CBF7365">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76601451" w14:textId="77777777" w:rsidR="007B3D20" w:rsidRPr="007B02EE" w:rsidRDefault="007B3D20" w:rsidP="007B3D20">
            <w:pPr>
              <w:pStyle w:val="TabellerechteSpalte"/>
              <w:rPr>
                <w:rFonts w:ascii="Arial" w:hAnsi="Arial" w:cs="Arial"/>
                <w:b/>
                <w:szCs w:val="20"/>
              </w:rPr>
            </w:pPr>
            <w:r w:rsidRPr="007B02EE">
              <w:rPr>
                <w:rFonts w:ascii="Arial" w:hAnsi="Arial" w:cs="Arial"/>
                <w:b/>
                <w:szCs w:val="20"/>
              </w:rPr>
              <w:t>Organisationsform; Zeitplan | Ablauf:</w:t>
            </w:r>
          </w:p>
          <w:p w14:paraId="5EF855A5" w14:textId="77777777" w:rsidR="007B02EE" w:rsidRPr="007B02EE" w:rsidRDefault="007B02EE" w:rsidP="007B02EE">
            <w:pPr>
              <w:pStyle w:val="TabellerechteSpalte"/>
              <w:rPr>
                <w:rFonts w:ascii="Arial" w:hAnsi="Arial" w:cs="Arial"/>
                <w:bCs/>
                <w:color w:val="auto"/>
              </w:rPr>
            </w:pPr>
            <w:r w:rsidRPr="007B02EE">
              <w:rPr>
                <w:rFonts w:ascii="Arial" w:hAnsi="Arial" w:cs="Arial"/>
                <w:bCs/>
                <w:color w:val="auto"/>
              </w:rPr>
              <w:t>Gruppenarbeit, Einzelarbeit</w:t>
            </w:r>
          </w:p>
          <w:p w14:paraId="77FA7C45" w14:textId="77777777" w:rsidR="007B02EE" w:rsidRPr="007B02EE" w:rsidRDefault="007B02EE" w:rsidP="007B02EE">
            <w:pPr>
              <w:pStyle w:val="TabellerechteSpalte"/>
              <w:rPr>
                <w:rFonts w:ascii="Arial" w:hAnsi="Arial" w:cs="Arial"/>
                <w:bCs/>
                <w:color w:val="auto"/>
              </w:rPr>
            </w:pPr>
            <w:r w:rsidRPr="007B02EE">
              <w:rPr>
                <w:rFonts w:ascii="Arial" w:hAnsi="Arial" w:cs="Arial"/>
                <w:bCs/>
                <w:color w:val="auto"/>
              </w:rPr>
              <w:t>2 UE zu je 45 min</w:t>
            </w:r>
          </w:p>
          <w:p w14:paraId="5F7E6165" w14:textId="77777777" w:rsidR="007B3D20" w:rsidRPr="007B02EE" w:rsidRDefault="007B3D20" w:rsidP="007B3D20">
            <w:pPr>
              <w:pStyle w:val="TabellerechteSpalte"/>
              <w:rPr>
                <w:rFonts w:ascii="Arial" w:hAnsi="Arial" w:cs="Arial"/>
                <w:szCs w:val="20"/>
              </w:rPr>
            </w:pPr>
          </w:p>
        </w:tc>
      </w:tr>
      <w:tr w:rsidR="007B3D20" w:rsidRPr="007B02EE" w14:paraId="5477B536" w14:textId="77777777" w:rsidTr="007B3D20">
        <w:tc>
          <w:tcPr>
            <w:tcW w:w="1746" w:type="dxa"/>
            <w:tcBorders>
              <w:top w:val="nil"/>
              <w:left w:val="nil"/>
              <w:bottom w:val="nil"/>
              <w:right w:val="nil"/>
            </w:tcBorders>
            <w:shd w:val="clear" w:color="auto" w:fill="auto"/>
          </w:tcPr>
          <w:p w14:paraId="43FAD786" w14:textId="77777777" w:rsidR="007B3D20" w:rsidRPr="007B02EE" w:rsidRDefault="007B3D20" w:rsidP="007B3D20">
            <w:pPr>
              <w:pStyle w:val="TabellelinkeSpalte"/>
              <w:rPr>
                <w:rFonts w:ascii="Arial" w:hAnsi="Arial" w:cs="Arial"/>
                <w:sz w:val="20"/>
                <w:szCs w:val="20"/>
              </w:rPr>
            </w:pPr>
          </w:p>
        </w:tc>
        <w:tc>
          <w:tcPr>
            <w:tcW w:w="8178" w:type="dxa"/>
            <w:tcBorders>
              <w:left w:val="nil"/>
              <w:right w:val="nil"/>
            </w:tcBorders>
            <w:shd w:val="clear" w:color="auto" w:fill="auto"/>
          </w:tcPr>
          <w:p w14:paraId="092B12AA" w14:textId="77777777" w:rsidR="007B3D20" w:rsidRPr="007B02EE" w:rsidRDefault="007B3D20" w:rsidP="007B3D20">
            <w:pPr>
              <w:pStyle w:val="TabellerechteSpalte"/>
              <w:rPr>
                <w:rFonts w:ascii="Arial" w:hAnsi="Arial" w:cs="Arial"/>
                <w:szCs w:val="20"/>
              </w:rPr>
            </w:pPr>
          </w:p>
        </w:tc>
      </w:tr>
      <w:tr w:rsidR="007B3D20" w:rsidRPr="007B02EE" w14:paraId="335353B8" w14:textId="77777777" w:rsidTr="007B3D20">
        <w:tc>
          <w:tcPr>
            <w:tcW w:w="1746" w:type="dxa"/>
            <w:tcBorders>
              <w:top w:val="nil"/>
              <w:left w:val="nil"/>
              <w:bottom w:val="nil"/>
              <w:right w:val="single" w:sz="4" w:space="0" w:color="auto"/>
            </w:tcBorders>
            <w:shd w:val="clear" w:color="auto" w:fill="auto"/>
          </w:tcPr>
          <w:p w14:paraId="0F6FADF7" w14:textId="77777777" w:rsidR="007B3D20" w:rsidRPr="007B02EE" w:rsidRDefault="007B3D20" w:rsidP="007B3D20">
            <w:pPr>
              <w:pStyle w:val="TabellelinkeSpalte"/>
              <w:rPr>
                <w:rFonts w:ascii="Arial" w:hAnsi="Arial" w:cs="Arial"/>
                <w:sz w:val="20"/>
                <w:szCs w:val="20"/>
              </w:rPr>
            </w:pPr>
            <w:r w:rsidRPr="007B02EE">
              <w:rPr>
                <w:rFonts w:ascii="Arial" w:hAnsi="Arial" w:cs="Arial"/>
                <w:noProof/>
                <w:sz w:val="20"/>
                <w:szCs w:val="20"/>
              </w:rPr>
              <w:drawing>
                <wp:inline distT="0" distB="0" distL="0" distR="0" wp14:anchorId="47BAAA21" wp14:editId="5F1D95EB">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4A718BEF" w14:textId="77777777" w:rsidR="007B3D20" w:rsidRPr="007B02EE" w:rsidRDefault="007B3D20" w:rsidP="007B3D20">
            <w:pPr>
              <w:pStyle w:val="TabellerechteSpalte"/>
              <w:rPr>
                <w:rFonts w:ascii="Arial" w:hAnsi="Arial" w:cs="Arial"/>
                <w:szCs w:val="20"/>
              </w:rPr>
            </w:pPr>
            <w:r w:rsidRPr="007B02EE">
              <w:rPr>
                <w:rFonts w:ascii="Arial" w:hAnsi="Arial" w:cs="Arial"/>
                <w:b/>
                <w:szCs w:val="20"/>
              </w:rPr>
              <w:t>Verwendete Hard- und Software, weitere Medien:</w:t>
            </w:r>
          </w:p>
          <w:p w14:paraId="01123A4D" w14:textId="77777777" w:rsidR="007B3D20" w:rsidRPr="007B02EE" w:rsidRDefault="007B02EE" w:rsidP="007B3D20">
            <w:pPr>
              <w:pStyle w:val="TabellerechteSpalte"/>
              <w:rPr>
                <w:rFonts w:ascii="Arial" w:hAnsi="Arial" w:cs="Arial"/>
                <w:szCs w:val="20"/>
              </w:rPr>
            </w:pPr>
            <w:r w:rsidRPr="007B02EE">
              <w:rPr>
                <w:rFonts w:ascii="Arial" w:hAnsi="Arial" w:cs="Arial"/>
                <w:color w:val="auto"/>
                <w:szCs w:val="22"/>
              </w:rPr>
              <w:t xml:space="preserve">digitales Endgerät (z. B. Tablet mit Stift, PC) ausgestattet mit </w:t>
            </w:r>
            <w:r w:rsidRPr="007B02EE">
              <w:rPr>
                <w:rFonts w:ascii="Arial" w:hAnsi="Arial" w:cs="Arial"/>
                <w:szCs w:val="22"/>
              </w:rPr>
              <w:t>Textverarbeitungssoftware oder Notizbuch (</w:t>
            </w:r>
            <w:proofErr w:type="spellStart"/>
            <w:r w:rsidRPr="007B02EE">
              <w:rPr>
                <w:rFonts w:ascii="Arial" w:hAnsi="Arial" w:cs="Arial"/>
                <w:szCs w:val="22"/>
              </w:rPr>
              <w:t>GoodNotes</w:t>
            </w:r>
            <w:proofErr w:type="spellEnd"/>
            <w:r w:rsidRPr="007B02EE">
              <w:rPr>
                <w:rFonts w:ascii="Arial" w:hAnsi="Arial" w:cs="Arial"/>
                <w:szCs w:val="22"/>
              </w:rPr>
              <w:t>, OneNote o. Ä.), App, die eine „digitale Pinnwand“ zur Verfügung stellt (</w:t>
            </w:r>
            <w:proofErr w:type="spellStart"/>
            <w:r w:rsidRPr="007B02EE">
              <w:rPr>
                <w:rFonts w:ascii="Arial" w:hAnsi="Arial" w:cs="Arial"/>
                <w:szCs w:val="22"/>
              </w:rPr>
              <w:t>Padlet</w:t>
            </w:r>
            <w:proofErr w:type="spellEnd"/>
            <w:r w:rsidRPr="007B02EE">
              <w:rPr>
                <w:rFonts w:ascii="Arial" w:hAnsi="Arial" w:cs="Arial"/>
                <w:szCs w:val="22"/>
              </w:rPr>
              <w:t xml:space="preserve">, </w:t>
            </w:r>
            <w:proofErr w:type="spellStart"/>
            <w:r w:rsidRPr="007B02EE">
              <w:rPr>
                <w:rFonts w:ascii="Arial" w:hAnsi="Arial" w:cs="Arial"/>
                <w:szCs w:val="22"/>
              </w:rPr>
              <w:t>Trello</w:t>
            </w:r>
            <w:proofErr w:type="spellEnd"/>
            <w:r w:rsidRPr="007B02EE">
              <w:rPr>
                <w:rFonts w:ascii="Arial" w:hAnsi="Arial" w:cs="Arial"/>
                <w:szCs w:val="22"/>
              </w:rPr>
              <w:t xml:space="preserve"> o. Ä.), </w:t>
            </w:r>
            <w:proofErr w:type="spellStart"/>
            <w:r w:rsidRPr="007B02EE">
              <w:rPr>
                <w:rFonts w:ascii="Arial" w:hAnsi="Arial" w:cs="Arial"/>
                <w:szCs w:val="22"/>
              </w:rPr>
              <w:t>Beamer</w:t>
            </w:r>
            <w:proofErr w:type="spellEnd"/>
            <w:r w:rsidRPr="007B02EE">
              <w:rPr>
                <w:rFonts w:ascii="Arial" w:hAnsi="Arial" w:cs="Arial"/>
                <w:szCs w:val="22"/>
              </w:rPr>
              <w:t xml:space="preserve"> zur Präsentation</w:t>
            </w:r>
          </w:p>
        </w:tc>
      </w:tr>
      <w:tr w:rsidR="007B3D20" w:rsidRPr="007B02EE" w14:paraId="0A5FB88E" w14:textId="77777777" w:rsidTr="007B3D20">
        <w:tc>
          <w:tcPr>
            <w:tcW w:w="1746" w:type="dxa"/>
            <w:tcBorders>
              <w:top w:val="nil"/>
              <w:left w:val="nil"/>
              <w:bottom w:val="nil"/>
              <w:right w:val="nil"/>
            </w:tcBorders>
            <w:shd w:val="clear" w:color="auto" w:fill="auto"/>
          </w:tcPr>
          <w:p w14:paraId="1EBF9915" w14:textId="77777777" w:rsidR="007B3D20" w:rsidRPr="007B02EE"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37607470" w14:textId="77777777" w:rsidR="007B3D20" w:rsidRPr="007B02EE" w:rsidRDefault="007B3D20" w:rsidP="007B3D20">
            <w:pPr>
              <w:pStyle w:val="TabellerechteSpalte"/>
              <w:rPr>
                <w:rFonts w:ascii="Arial" w:hAnsi="Arial" w:cs="Arial"/>
                <w:szCs w:val="20"/>
              </w:rPr>
            </w:pPr>
          </w:p>
        </w:tc>
      </w:tr>
      <w:tr w:rsidR="007B3D20" w:rsidRPr="007B02EE" w14:paraId="4B3EF5B2" w14:textId="77777777" w:rsidTr="007B3D20">
        <w:tc>
          <w:tcPr>
            <w:tcW w:w="1746" w:type="dxa"/>
            <w:tcBorders>
              <w:top w:val="nil"/>
              <w:left w:val="nil"/>
              <w:bottom w:val="nil"/>
              <w:right w:val="single" w:sz="4" w:space="0" w:color="auto"/>
            </w:tcBorders>
            <w:shd w:val="clear" w:color="auto" w:fill="auto"/>
          </w:tcPr>
          <w:p w14:paraId="1537E2E0" w14:textId="77777777" w:rsidR="007B3D20" w:rsidRPr="007B02EE" w:rsidRDefault="007B3D20" w:rsidP="007B3D20">
            <w:pPr>
              <w:pStyle w:val="TabellelinkeSpalte"/>
              <w:rPr>
                <w:rFonts w:ascii="Arial" w:hAnsi="Arial" w:cs="Arial"/>
                <w:noProof/>
                <w:sz w:val="20"/>
                <w:szCs w:val="20"/>
              </w:rPr>
            </w:pPr>
            <w:r w:rsidRPr="007B02EE">
              <w:rPr>
                <w:rFonts w:ascii="Arial" w:hAnsi="Arial" w:cs="Arial"/>
                <w:noProof/>
                <w:sz w:val="20"/>
                <w:szCs w:val="20"/>
              </w:rPr>
              <w:drawing>
                <wp:inline distT="0" distB="0" distL="0" distR="0" wp14:anchorId="0D0D41B9" wp14:editId="509F1885">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C076333" w14:textId="77777777" w:rsidR="007B3D20" w:rsidRPr="007B02EE" w:rsidRDefault="007B3D20" w:rsidP="007B3D20">
            <w:pPr>
              <w:pStyle w:val="TabellerechteSpalte"/>
              <w:rPr>
                <w:rFonts w:ascii="Arial" w:hAnsi="Arial" w:cs="Arial"/>
                <w:b/>
                <w:szCs w:val="20"/>
              </w:rPr>
            </w:pPr>
            <w:r w:rsidRPr="007B02EE">
              <w:rPr>
                <w:rFonts w:ascii="Arial" w:hAnsi="Arial" w:cs="Arial"/>
                <w:b/>
                <w:szCs w:val="20"/>
              </w:rPr>
              <w:t>Technische Angaben, benötigte Werkzeuge und Materialien:</w:t>
            </w:r>
          </w:p>
          <w:p w14:paraId="62755B5D" w14:textId="77777777" w:rsidR="007B3D20" w:rsidRPr="007B02EE" w:rsidRDefault="007B02EE" w:rsidP="007B3D20">
            <w:pPr>
              <w:pStyle w:val="TabellerechteSpalte"/>
              <w:rPr>
                <w:rFonts w:ascii="Arial" w:hAnsi="Arial" w:cs="Arial"/>
                <w:szCs w:val="20"/>
              </w:rPr>
            </w:pPr>
            <w:r w:rsidRPr="007B02EE">
              <w:rPr>
                <w:rFonts w:ascii="Arial" w:hAnsi="Arial" w:cs="Arial"/>
                <w:bCs/>
                <w:szCs w:val="22"/>
              </w:rPr>
              <w:t xml:space="preserve">AB 1, dort findet sich zwei QR-Codes / Links; einmal zu </w:t>
            </w:r>
            <w:proofErr w:type="spellStart"/>
            <w:r w:rsidRPr="007B02EE">
              <w:rPr>
                <w:rFonts w:ascii="Arial" w:hAnsi="Arial" w:cs="Arial"/>
                <w:bCs/>
                <w:szCs w:val="22"/>
              </w:rPr>
              <w:t>LearningApps</w:t>
            </w:r>
            <w:proofErr w:type="spellEnd"/>
            <w:r w:rsidRPr="007B02EE">
              <w:rPr>
                <w:rFonts w:ascii="Arial" w:hAnsi="Arial" w:cs="Arial"/>
                <w:bCs/>
                <w:szCs w:val="22"/>
              </w:rPr>
              <w:t>, wo eine Aufgabenmatrix hinterlegt ist und einmal zu einer digitalen Pinnwand, auf der die Ergebnisse der Gruppenarbeit festgehalten werden. (</w:t>
            </w:r>
            <w:proofErr w:type="spellStart"/>
            <w:r w:rsidRPr="007B02EE">
              <w:rPr>
                <w:rFonts w:ascii="Arial" w:hAnsi="Arial" w:cs="Arial"/>
                <w:bCs/>
                <w:szCs w:val="22"/>
              </w:rPr>
              <w:t>Padlet</w:t>
            </w:r>
            <w:proofErr w:type="spellEnd"/>
            <w:r w:rsidRPr="007B02EE">
              <w:rPr>
                <w:rFonts w:ascii="Arial" w:hAnsi="Arial" w:cs="Arial"/>
                <w:bCs/>
                <w:szCs w:val="22"/>
              </w:rPr>
              <w:t>)</w:t>
            </w:r>
          </w:p>
        </w:tc>
      </w:tr>
      <w:tr w:rsidR="007B3D20" w:rsidRPr="007B02EE" w14:paraId="732E0565" w14:textId="77777777" w:rsidTr="007B3D20">
        <w:tc>
          <w:tcPr>
            <w:tcW w:w="1746" w:type="dxa"/>
            <w:tcBorders>
              <w:top w:val="nil"/>
              <w:left w:val="nil"/>
              <w:bottom w:val="nil"/>
              <w:right w:val="nil"/>
            </w:tcBorders>
            <w:shd w:val="clear" w:color="auto" w:fill="auto"/>
          </w:tcPr>
          <w:p w14:paraId="4964919E" w14:textId="77777777" w:rsidR="007B3D20" w:rsidRPr="007B02EE"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32334014" w14:textId="77777777" w:rsidR="007B3D20" w:rsidRPr="007B02EE" w:rsidRDefault="007B3D20" w:rsidP="007B3D20">
            <w:pPr>
              <w:pStyle w:val="TabellerechteSpalte"/>
              <w:rPr>
                <w:rFonts w:ascii="Arial" w:hAnsi="Arial" w:cs="Arial"/>
                <w:szCs w:val="20"/>
              </w:rPr>
            </w:pPr>
          </w:p>
        </w:tc>
      </w:tr>
      <w:tr w:rsidR="007B3D20" w:rsidRPr="007B02EE" w14:paraId="0CF9D297" w14:textId="77777777" w:rsidTr="007B3D20">
        <w:tc>
          <w:tcPr>
            <w:tcW w:w="1746" w:type="dxa"/>
            <w:tcBorders>
              <w:top w:val="nil"/>
              <w:left w:val="nil"/>
              <w:bottom w:val="nil"/>
              <w:right w:val="single" w:sz="4" w:space="0" w:color="auto"/>
            </w:tcBorders>
            <w:shd w:val="clear" w:color="auto" w:fill="auto"/>
          </w:tcPr>
          <w:p w14:paraId="4791F47E" w14:textId="77777777" w:rsidR="007B3D20" w:rsidRPr="007B02EE" w:rsidRDefault="007B3D20" w:rsidP="007B3D20">
            <w:pPr>
              <w:pStyle w:val="TabellelinkeSpalte"/>
              <w:rPr>
                <w:rFonts w:ascii="Arial" w:hAnsi="Arial" w:cs="Arial"/>
                <w:noProof/>
                <w:sz w:val="20"/>
                <w:szCs w:val="20"/>
              </w:rPr>
            </w:pPr>
            <w:r w:rsidRPr="007B02EE">
              <w:rPr>
                <w:rFonts w:ascii="Arial" w:hAnsi="Arial" w:cs="Arial"/>
                <w:noProof/>
                <w:sz w:val="20"/>
                <w:szCs w:val="20"/>
              </w:rPr>
              <w:drawing>
                <wp:inline distT="0" distB="0" distL="0" distR="0" wp14:anchorId="027C76A5" wp14:editId="7BE040A0">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455D68E7" w14:textId="77777777" w:rsidR="007B3D20" w:rsidRPr="007B02EE" w:rsidRDefault="007B3D20" w:rsidP="007B3D20">
            <w:pPr>
              <w:pStyle w:val="TabellerechteSpalte"/>
              <w:rPr>
                <w:rFonts w:ascii="Arial" w:hAnsi="Arial" w:cs="Arial"/>
                <w:b/>
                <w:szCs w:val="20"/>
              </w:rPr>
            </w:pPr>
            <w:r w:rsidRPr="007B02EE">
              <w:rPr>
                <w:rFonts w:ascii="Arial" w:hAnsi="Arial" w:cs="Arial"/>
                <w:b/>
                <w:szCs w:val="20"/>
              </w:rPr>
              <w:t>Ergebnissicherung:</w:t>
            </w:r>
          </w:p>
          <w:p w14:paraId="2B8E4BAC" w14:textId="77777777" w:rsidR="007B02EE" w:rsidRPr="007B02EE" w:rsidRDefault="007B02EE" w:rsidP="007B3D20">
            <w:pPr>
              <w:pStyle w:val="TabellerechteSpalte"/>
              <w:rPr>
                <w:rFonts w:ascii="Arial" w:hAnsi="Arial" w:cs="Arial"/>
                <w:b/>
                <w:szCs w:val="20"/>
              </w:rPr>
            </w:pPr>
            <w:r w:rsidRPr="007B02EE">
              <w:rPr>
                <w:rFonts w:ascii="Arial" w:hAnsi="Arial" w:cs="Arial"/>
                <w:bCs/>
                <w:szCs w:val="22"/>
              </w:rPr>
              <w:t>Die Ergebnissicherung erfolgt in Form mündlicher Lernzielkontrolle und auf der digitalen Pinnwand</w:t>
            </w:r>
          </w:p>
        </w:tc>
      </w:tr>
      <w:tr w:rsidR="007B3D20" w:rsidRPr="007B02EE" w14:paraId="12432DC1" w14:textId="77777777" w:rsidTr="007B3D20">
        <w:tc>
          <w:tcPr>
            <w:tcW w:w="1746" w:type="dxa"/>
            <w:tcBorders>
              <w:top w:val="nil"/>
              <w:left w:val="nil"/>
              <w:bottom w:val="nil"/>
              <w:right w:val="nil"/>
            </w:tcBorders>
            <w:shd w:val="clear" w:color="auto" w:fill="auto"/>
          </w:tcPr>
          <w:p w14:paraId="67109ACF" w14:textId="77777777" w:rsidR="007B3D20" w:rsidRPr="007B02EE"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030FDAA2" w14:textId="77777777" w:rsidR="007B3D20" w:rsidRPr="007B02EE" w:rsidRDefault="007B3D20" w:rsidP="007B3D20">
            <w:pPr>
              <w:pStyle w:val="TabellerechteSpalte"/>
              <w:rPr>
                <w:rFonts w:ascii="Arial" w:hAnsi="Arial" w:cs="Arial"/>
                <w:szCs w:val="20"/>
              </w:rPr>
            </w:pPr>
          </w:p>
        </w:tc>
      </w:tr>
      <w:tr w:rsidR="007B3D20" w:rsidRPr="007B02EE" w14:paraId="60E243B8" w14:textId="77777777" w:rsidTr="007B3D20">
        <w:tc>
          <w:tcPr>
            <w:tcW w:w="1746" w:type="dxa"/>
            <w:tcBorders>
              <w:top w:val="nil"/>
              <w:left w:val="nil"/>
              <w:bottom w:val="nil"/>
              <w:right w:val="single" w:sz="4" w:space="0" w:color="auto"/>
            </w:tcBorders>
            <w:shd w:val="clear" w:color="auto" w:fill="auto"/>
          </w:tcPr>
          <w:p w14:paraId="363F01BC" w14:textId="77777777" w:rsidR="007B3D20" w:rsidRPr="007B02EE" w:rsidRDefault="007B3D20" w:rsidP="007B3D20">
            <w:pPr>
              <w:pStyle w:val="TabellelinkeSpalte"/>
              <w:rPr>
                <w:rFonts w:ascii="Arial" w:hAnsi="Arial" w:cs="Arial"/>
                <w:noProof/>
                <w:sz w:val="20"/>
                <w:szCs w:val="20"/>
              </w:rPr>
            </w:pPr>
            <w:r w:rsidRPr="007B02EE">
              <w:rPr>
                <w:rFonts w:ascii="Arial" w:hAnsi="Arial" w:cs="Arial"/>
                <w:noProof/>
                <w:sz w:val="20"/>
                <w:szCs w:val="20"/>
              </w:rPr>
              <w:drawing>
                <wp:inline distT="0" distB="0" distL="0" distR="0" wp14:anchorId="651C2C2B" wp14:editId="04D749B6">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A3251C1" w14:textId="77777777" w:rsidR="007B3D20" w:rsidRPr="007B02EE" w:rsidRDefault="007B3D20" w:rsidP="007B3D20">
            <w:pPr>
              <w:pStyle w:val="TabellerechteSpalte"/>
              <w:rPr>
                <w:rFonts w:ascii="Arial" w:hAnsi="Arial" w:cs="Arial"/>
                <w:b/>
                <w:szCs w:val="20"/>
              </w:rPr>
            </w:pPr>
            <w:r w:rsidRPr="007B02EE">
              <w:rPr>
                <w:rFonts w:ascii="Arial" w:hAnsi="Arial" w:cs="Arial"/>
                <w:b/>
                <w:szCs w:val="20"/>
              </w:rPr>
              <w:t>Resümee | Hinweise:</w:t>
            </w:r>
          </w:p>
          <w:p w14:paraId="67772563" w14:textId="77777777" w:rsidR="007B3D20" w:rsidRPr="007B02EE" w:rsidRDefault="007B02EE" w:rsidP="007B3D20">
            <w:pPr>
              <w:pStyle w:val="TabellerechteSpalte"/>
              <w:rPr>
                <w:rFonts w:ascii="Arial" w:hAnsi="Arial" w:cs="Arial"/>
                <w:szCs w:val="20"/>
              </w:rPr>
            </w:pPr>
            <w:r w:rsidRPr="007B02EE">
              <w:rPr>
                <w:rFonts w:ascii="Arial" w:hAnsi="Arial" w:cs="Arial"/>
              </w:rPr>
              <w:t>Die kreative Produktionsaufgabe erfordert einen Perspektivwechsel und erlaubt, in einem gewissen Rahmen, individuelle Lösungswege. Sie erhöht die Motivation der Lerngruppe sich intensiv mit dem Gedicht auseinanderzusetzen.</w:t>
            </w:r>
          </w:p>
        </w:tc>
      </w:tr>
      <w:tr w:rsidR="007B3D20" w:rsidRPr="007B02EE" w14:paraId="16ECCE1E" w14:textId="77777777" w:rsidTr="007B3D20">
        <w:tc>
          <w:tcPr>
            <w:tcW w:w="1746" w:type="dxa"/>
            <w:tcBorders>
              <w:top w:val="nil"/>
              <w:left w:val="nil"/>
              <w:bottom w:val="nil"/>
              <w:right w:val="nil"/>
            </w:tcBorders>
            <w:shd w:val="clear" w:color="auto" w:fill="auto"/>
          </w:tcPr>
          <w:p w14:paraId="634CD43D" w14:textId="77777777" w:rsidR="007B3D20" w:rsidRPr="007B02EE" w:rsidRDefault="007B3D20" w:rsidP="007B3D20">
            <w:pPr>
              <w:pStyle w:val="TabellelinkeSpalte"/>
              <w:rPr>
                <w:rFonts w:ascii="Arial" w:hAnsi="Arial" w:cs="Arial"/>
                <w:noProof/>
                <w:sz w:val="20"/>
                <w:szCs w:val="20"/>
              </w:rPr>
            </w:pPr>
          </w:p>
        </w:tc>
        <w:tc>
          <w:tcPr>
            <w:tcW w:w="8178" w:type="dxa"/>
            <w:tcBorders>
              <w:top w:val="single" w:sz="4" w:space="0" w:color="auto"/>
              <w:left w:val="nil"/>
              <w:bottom w:val="single" w:sz="4" w:space="0" w:color="auto"/>
              <w:right w:val="nil"/>
            </w:tcBorders>
            <w:shd w:val="clear" w:color="auto" w:fill="auto"/>
          </w:tcPr>
          <w:p w14:paraId="157725AB" w14:textId="77777777" w:rsidR="007B3D20" w:rsidRPr="007B02EE" w:rsidRDefault="007B3D20" w:rsidP="007B3D20">
            <w:pPr>
              <w:pStyle w:val="TabellerechteSpalte"/>
              <w:rPr>
                <w:rFonts w:ascii="Arial" w:hAnsi="Arial" w:cs="Arial"/>
                <w:szCs w:val="20"/>
              </w:rPr>
            </w:pPr>
          </w:p>
        </w:tc>
      </w:tr>
      <w:tr w:rsidR="007B3D20" w:rsidRPr="007B02EE" w14:paraId="14BF4AA1" w14:textId="77777777" w:rsidTr="007B3D20">
        <w:tc>
          <w:tcPr>
            <w:tcW w:w="1746" w:type="dxa"/>
            <w:tcBorders>
              <w:top w:val="nil"/>
              <w:left w:val="nil"/>
              <w:bottom w:val="nil"/>
              <w:right w:val="single" w:sz="4" w:space="0" w:color="auto"/>
            </w:tcBorders>
            <w:shd w:val="clear" w:color="auto" w:fill="auto"/>
          </w:tcPr>
          <w:p w14:paraId="15AC02D5" w14:textId="77777777" w:rsidR="007B3D20" w:rsidRPr="007B02EE" w:rsidRDefault="007B3D20" w:rsidP="007B3D20">
            <w:pPr>
              <w:pStyle w:val="TabellelinkeSpalte"/>
              <w:rPr>
                <w:rFonts w:ascii="Arial" w:hAnsi="Arial" w:cs="Arial"/>
                <w:noProof/>
                <w:sz w:val="20"/>
                <w:szCs w:val="20"/>
              </w:rPr>
            </w:pPr>
            <w:r w:rsidRPr="007B02EE">
              <w:rPr>
                <w:rFonts w:ascii="Arial" w:hAnsi="Arial" w:cs="Arial"/>
                <w:noProof/>
                <w:sz w:val="20"/>
                <w:szCs w:val="20"/>
              </w:rPr>
              <w:lastRenderedPageBreak/>
              <w:drawing>
                <wp:inline distT="0" distB="0" distL="0" distR="0" wp14:anchorId="523387A9" wp14:editId="1DE82F3F">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2F5661F" w14:textId="77777777" w:rsidR="007B3D20" w:rsidRDefault="007B3D20" w:rsidP="007B3D20">
            <w:pPr>
              <w:pStyle w:val="TabellerechteSpalte"/>
              <w:rPr>
                <w:rFonts w:ascii="Arial" w:hAnsi="Arial" w:cs="Arial"/>
                <w:b/>
                <w:szCs w:val="20"/>
              </w:rPr>
            </w:pPr>
            <w:r w:rsidRPr="007B02EE">
              <w:rPr>
                <w:rFonts w:ascii="Arial" w:hAnsi="Arial" w:cs="Arial"/>
                <w:b/>
                <w:szCs w:val="20"/>
              </w:rPr>
              <w:t>Abwandlungen:</w:t>
            </w:r>
          </w:p>
          <w:p w14:paraId="1B5B6458" w14:textId="77777777" w:rsidR="00B730A8" w:rsidRPr="00153D8E" w:rsidRDefault="00B730A8" w:rsidP="00B730A8">
            <w:pPr>
              <w:pStyle w:val="Text"/>
              <w:jc w:val="both"/>
              <w:rPr>
                <w:rFonts w:ascii="Arial" w:hAnsi="Arial" w:cs="Arial"/>
              </w:rPr>
            </w:pPr>
            <w:r w:rsidRPr="00153D8E">
              <w:rPr>
                <w:rFonts w:ascii="Arial" w:hAnsi="Arial" w:cs="Arial"/>
              </w:rPr>
              <w:t xml:space="preserve">Hinsichtlich der Binnendifferenzierung ist es denkbar, dass nicht alle Aufgaben auf </w:t>
            </w:r>
            <w:proofErr w:type="spellStart"/>
            <w:r w:rsidRPr="00153D8E">
              <w:rPr>
                <w:rFonts w:ascii="Arial" w:hAnsi="Arial" w:cs="Arial"/>
              </w:rPr>
              <w:t>LearningApps</w:t>
            </w:r>
            <w:proofErr w:type="spellEnd"/>
            <w:r w:rsidRPr="00153D8E">
              <w:rPr>
                <w:rFonts w:ascii="Arial" w:hAnsi="Arial" w:cs="Arial"/>
              </w:rPr>
              <w:t xml:space="preserve"> bearbeitet werden. Die Aufgabenmatrix, die beim Aufrufen der Seite erscheint, bietet der unterrichteten Lehrkraft die Möglichkeit, im Vorfeld gezielt Schwerpunkte zu setzen. Das unbearbeitete Material könnte zur Bearbeitung durch starke Schüler oder in</w:t>
            </w:r>
            <w:r>
              <w:rPr>
                <w:rFonts w:ascii="Arial" w:hAnsi="Arial" w:cs="Arial"/>
              </w:rPr>
              <w:t>nerhalb</w:t>
            </w:r>
            <w:r w:rsidRPr="00153D8E">
              <w:rPr>
                <w:rFonts w:ascii="Arial" w:hAnsi="Arial" w:cs="Arial"/>
              </w:rPr>
              <w:t xml:space="preserve"> der Hausaufgabe erfolgen.</w:t>
            </w:r>
          </w:p>
          <w:p w14:paraId="1C25367A" w14:textId="77777777" w:rsidR="00B730A8" w:rsidRPr="00153D8E" w:rsidRDefault="00B730A8" w:rsidP="00B730A8">
            <w:pPr>
              <w:pStyle w:val="Text"/>
              <w:jc w:val="both"/>
              <w:rPr>
                <w:rFonts w:ascii="Arial" w:hAnsi="Arial" w:cs="Arial"/>
              </w:rPr>
            </w:pPr>
          </w:p>
          <w:p w14:paraId="5AA79AC5" w14:textId="77777777" w:rsidR="00B730A8" w:rsidRDefault="00B730A8" w:rsidP="00B730A8">
            <w:pPr>
              <w:pStyle w:val="Text"/>
              <w:jc w:val="both"/>
              <w:rPr>
                <w:rFonts w:ascii="Arial" w:hAnsi="Arial" w:cs="Arial"/>
              </w:rPr>
            </w:pPr>
            <w:r w:rsidRPr="00153D8E">
              <w:rPr>
                <w:rFonts w:ascii="Arial" w:hAnsi="Arial" w:cs="Arial"/>
              </w:rPr>
              <w:t>Um das schreibdidaktische Potenzial des Transfers noch stärker zu nutzen, könnten die Phase der Überarbeitung in einer folgenden Einzelstunde aufgegriffen werden. Gegenstand dieser Stunde könnte dabei eine intensive Auseinandersetzung mit den einzelnen Schreibprodukten sein, indem anhand einer Checkliste geprüft wird, inwieweit relevante Aspekte im Schülerprodukt berücksichtigt wurden.</w:t>
            </w:r>
          </w:p>
          <w:p w14:paraId="6AE95719" w14:textId="77777777" w:rsidR="007B3D20" w:rsidRPr="007B02EE" w:rsidRDefault="007B3D20" w:rsidP="007B3D20">
            <w:pPr>
              <w:pStyle w:val="TabellerechteSpalte"/>
              <w:rPr>
                <w:rFonts w:ascii="Arial" w:hAnsi="Arial" w:cs="Arial"/>
                <w:szCs w:val="20"/>
              </w:rPr>
            </w:pPr>
          </w:p>
        </w:tc>
      </w:tr>
    </w:tbl>
    <w:p w14:paraId="099EAF60" w14:textId="77777777" w:rsidR="000C3EA5" w:rsidRPr="007B02EE" w:rsidRDefault="000C3EA5">
      <w:pPr>
        <w:rPr>
          <w:rFonts w:cs="Arial"/>
        </w:rPr>
      </w:pPr>
    </w:p>
    <w:p w14:paraId="27BAA1C9" w14:textId="77777777" w:rsidR="001676EC" w:rsidRPr="007B02EE" w:rsidRDefault="001676EC">
      <w:pPr>
        <w:rPr>
          <w:rFonts w:cs="Arial"/>
        </w:rPr>
      </w:pPr>
    </w:p>
    <w:p w14:paraId="3DDD606E" w14:textId="77777777" w:rsidR="00827355" w:rsidRPr="007B02EE" w:rsidRDefault="00827355" w:rsidP="00FC0F4A">
      <w:pPr>
        <w:ind w:firstLine="708"/>
        <w:rPr>
          <w:rFonts w:cs="Arial"/>
          <w:sz w:val="18"/>
        </w:rPr>
      </w:pPr>
    </w:p>
    <w:p w14:paraId="70C92F94" w14:textId="77777777" w:rsidR="00DF3E96" w:rsidRPr="007B02EE" w:rsidRDefault="00DF3E96" w:rsidP="001676EC">
      <w:pPr>
        <w:tabs>
          <w:tab w:val="left" w:pos="1402"/>
        </w:tabs>
        <w:rPr>
          <w:rFonts w:cs="Arial"/>
        </w:rPr>
      </w:pPr>
    </w:p>
    <w:p w14:paraId="713335E0" w14:textId="77777777" w:rsidR="001676EC" w:rsidRPr="007B02EE" w:rsidRDefault="001676EC" w:rsidP="009775FE">
      <w:pPr>
        <w:spacing w:after="160" w:line="259" w:lineRule="auto"/>
        <w:rPr>
          <w:rFonts w:cs="Arial"/>
        </w:rPr>
      </w:pPr>
    </w:p>
    <w:sectPr w:rsidR="001676EC" w:rsidRPr="007B02EE" w:rsidSect="00FC0F4A">
      <w:headerReference w:type="even" r:id="rId19"/>
      <w:headerReference w:type="default" r:id="rId20"/>
      <w:footerReference w:type="even" r:id="rId21"/>
      <w:footerReference w:type="default" r:id="rId22"/>
      <w:headerReference w:type="first" r:id="rId23"/>
      <w:footerReference w:type="first" r:id="rId24"/>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1AEB70" w14:textId="77777777" w:rsidR="00E846CF" w:rsidRDefault="00E846CF" w:rsidP="001676EC">
      <w:r>
        <w:separator/>
      </w:r>
    </w:p>
  </w:endnote>
  <w:endnote w:type="continuationSeparator" w:id="0">
    <w:p w14:paraId="651C8F04" w14:textId="77777777" w:rsidR="00E846CF" w:rsidRDefault="00E846CF"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7F828" w14:textId="77777777" w:rsidR="005926DE" w:rsidRDefault="005926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13C2C"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31AF5B07" wp14:editId="2F43E067">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3FB2263"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B3D50" w:rsidRPr="007B3D50">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B3D50" w:rsidRPr="007B3D50">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5A04A67C" wp14:editId="7F73BF6E">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683DDBE" wp14:editId="5BDE8263">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023CEAEF" wp14:editId="760D7391">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4684951F"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759934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40136"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DC308A8" wp14:editId="4E2FE282">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2C3B7FB"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B3D50" w:rsidRPr="007B3D50">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B3D50" w:rsidRPr="007B3D50">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1E116806" wp14:editId="1CD07D02">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5586C81" wp14:editId="2C473BE0">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22C05DA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8D547BA"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3D0BDE4" wp14:editId="3A11B28A">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F7A3E" w14:textId="77777777" w:rsidR="00E846CF" w:rsidRDefault="00E846CF" w:rsidP="001676EC">
      <w:r>
        <w:separator/>
      </w:r>
    </w:p>
  </w:footnote>
  <w:footnote w:type="continuationSeparator" w:id="0">
    <w:p w14:paraId="6C108ED8" w14:textId="77777777" w:rsidR="00E846CF" w:rsidRDefault="00E846CF"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65114" w14:textId="77777777" w:rsidR="005926DE" w:rsidRDefault="005926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560"/>
    </w:tblGrid>
    <w:tr w:rsidR="001676EC" w:rsidRPr="00DF3E96" w14:paraId="38C35B70" w14:textId="77777777" w:rsidTr="00EF3642">
      <w:trPr>
        <w:trHeight w:val="300"/>
      </w:trPr>
      <w:tc>
        <w:tcPr>
          <w:tcW w:w="1425" w:type="dxa"/>
        </w:tcPr>
        <w:p w14:paraId="1CEC6FC0" w14:textId="77777777" w:rsidR="001676EC" w:rsidRPr="00DF3E96" w:rsidRDefault="00B730A8" w:rsidP="001676EC">
          <w:pPr>
            <w:rPr>
              <w:rFonts w:cs="Arial"/>
              <w:color w:val="FFFFFF" w:themeColor="background1"/>
              <w:sz w:val="22"/>
            </w:rPr>
          </w:pPr>
          <w:r>
            <w:rPr>
              <w:rFonts w:cs="Arial"/>
              <w:color w:val="FFFFFF" w:themeColor="background1"/>
              <w:sz w:val="22"/>
            </w:rPr>
            <w:t>Tagebucheintrag</w:t>
          </w:r>
        </w:p>
      </w:tc>
      <w:tc>
        <w:tcPr>
          <w:tcW w:w="6560" w:type="dxa"/>
        </w:tcPr>
        <w:p w14:paraId="3587E0AF" w14:textId="77777777" w:rsidR="001676EC" w:rsidRPr="00DF3E96" w:rsidRDefault="001676EC" w:rsidP="001676EC">
          <w:pPr>
            <w:rPr>
              <w:rFonts w:cs="Arial"/>
              <w:color w:val="FFFFFF" w:themeColor="background1"/>
              <w:sz w:val="22"/>
            </w:rPr>
          </w:pPr>
        </w:p>
      </w:tc>
    </w:tr>
  </w:tbl>
  <w:p w14:paraId="3997A491"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606DC43D" wp14:editId="6E0E325F">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911018"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28AC9"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7D1769FA" wp14:editId="064986BF">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63074D"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560"/>
    </w:tblGrid>
    <w:tr w:rsidR="001676EC" w:rsidRPr="00DF3E96" w14:paraId="341B2C19" w14:textId="77777777" w:rsidTr="00EF3642">
      <w:trPr>
        <w:trHeight w:val="300"/>
      </w:trPr>
      <w:tc>
        <w:tcPr>
          <w:tcW w:w="1537" w:type="dxa"/>
        </w:tcPr>
        <w:p w14:paraId="781BFD58" w14:textId="77777777" w:rsidR="00B730A8" w:rsidRPr="00B730A8" w:rsidRDefault="00B730A8" w:rsidP="007B02EE">
          <w:pPr>
            <w:rPr>
              <w:rFonts w:cs="Arial"/>
              <w:color w:val="FFFFFF" w:themeColor="background1"/>
              <w:sz w:val="22"/>
              <w:szCs w:val="22"/>
            </w:rPr>
          </w:pPr>
          <w:r w:rsidRPr="00B730A8">
            <w:rPr>
              <w:rFonts w:cs="Arial"/>
              <w:color w:val="FFFFFF" w:themeColor="background1"/>
              <w:sz w:val="22"/>
              <w:szCs w:val="22"/>
            </w:rPr>
            <w:t>Lyrik</w:t>
          </w:r>
          <w:r w:rsidR="005926DE">
            <w:rPr>
              <w:rFonts w:cs="Arial"/>
              <w:color w:val="FFFFFF" w:themeColor="background1"/>
              <w:sz w:val="22"/>
              <w:szCs w:val="22"/>
            </w:rPr>
            <w:t xml:space="preserve"> </w:t>
          </w:r>
        </w:p>
        <w:p w14:paraId="64D31A25" w14:textId="77777777" w:rsidR="00B730A8" w:rsidRPr="00B730A8" w:rsidRDefault="00B730A8" w:rsidP="007B02EE">
          <w:pPr>
            <w:rPr>
              <w:rFonts w:cs="Arial"/>
              <w:color w:val="FFFFFF" w:themeColor="background1"/>
              <w:sz w:val="22"/>
              <w:szCs w:val="22"/>
            </w:rPr>
          </w:pPr>
          <w:r w:rsidRPr="00B730A8">
            <w:rPr>
              <w:rFonts w:cs="Arial"/>
              <w:color w:val="FFFFFF" w:themeColor="background1"/>
              <w:sz w:val="22"/>
              <w:szCs w:val="22"/>
            </w:rPr>
            <w:t>Tagebucheintrag</w:t>
          </w:r>
        </w:p>
        <w:p w14:paraId="119EDCFA" w14:textId="77777777" w:rsidR="001676EC" w:rsidRPr="00DF3E96" w:rsidRDefault="001676EC" w:rsidP="007B02EE">
          <w:pPr>
            <w:rPr>
              <w:rFonts w:cs="Arial"/>
              <w:color w:val="FFFFFF" w:themeColor="background1"/>
              <w:sz w:val="22"/>
            </w:rPr>
          </w:pPr>
        </w:p>
      </w:tc>
      <w:tc>
        <w:tcPr>
          <w:tcW w:w="6560" w:type="dxa"/>
        </w:tcPr>
        <w:p w14:paraId="16902D01" w14:textId="77777777" w:rsidR="001676EC" w:rsidRPr="00DF3E96" w:rsidRDefault="001676EC" w:rsidP="001676EC">
          <w:pPr>
            <w:rPr>
              <w:rFonts w:cs="Arial"/>
              <w:color w:val="FFFFFF" w:themeColor="background1"/>
              <w:sz w:val="22"/>
            </w:rPr>
          </w:pPr>
        </w:p>
      </w:tc>
    </w:tr>
    <w:tr w:rsidR="001676EC" w:rsidRPr="00DF3E96" w14:paraId="6CCDFF8C" w14:textId="77777777" w:rsidTr="00EF3642">
      <w:trPr>
        <w:trHeight w:val="300"/>
      </w:trPr>
      <w:tc>
        <w:tcPr>
          <w:tcW w:w="1537" w:type="dxa"/>
        </w:tcPr>
        <w:p w14:paraId="11777F6B" w14:textId="77777777" w:rsidR="001676EC" w:rsidRPr="00DF3E96" w:rsidRDefault="001676EC" w:rsidP="001676EC">
          <w:pPr>
            <w:rPr>
              <w:rFonts w:cs="Arial"/>
              <w:color w:val="FFFFFF" w:themeColor="background1"/>
              <w:sz w:val="22"/>
            </w:rPr>
          </w:pPr>
        </w:p>
      </w:tc>
      <w:tc>
        <w:tcPr>
          <w:tcW w:w="6560" w:type="dxa"/>
        </w:tcPr>
        <w:p w14:paraId="305FF886" w14:textId="77777777" w:rsidR="001676EC" w:rsidRPr="00DF3E96" w:rsidRDefault="001676EC" w:rsidP="001676EC">
          <w:pPr>
            <w:rPr>
              <w:rFonts w:cs="Arial"/>
              <w:color w:val="FFFFFF" w:themeColor="background1"/>
              <w:sz w:val="22"/>
            </w:rPr>
          </w:pPr>
        </w:p>
      </w:tc>
    </w:tr>
  </w:tbl>
  <w:p w14:paraId="35D19A04"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76EC"/>
    <w:rsid w:val="001D40A5"/>
    <w:rsid w:val="001D7746"/>
    <w:rsid w:val="001F3FC7"/>
    <w:rsid w:val="002444B1"/>
    <w:rsid w:val="002B061C"/>
    <w:rsid w:val="002E3BE5"/>
    <w:rsid w:val="003F026B"/>
    <w:rsid w:val="005926DE"/>
    <w:rsid w:val="00630DF5"/>
    <w:rsid w:val="007662AD"/>
    <w:rsid w:val="007B02EE"/>
    <w:rsid w:val="007B3D20"/>
    <w:rsid w:val="007B3D50"/>
    <w:rsid w:val="00827355"/>
    <w:rsid w:val="008D0C5A"/>
    <w:rsid w:val="009775FE"/>
    <w:rsid w:val="00B256E3"/>
    <w:rsid w:val="00B27E3D"/>
    <w:rsid w:val="00B608C2"/>
    <w:rsid w:val="00B730A8"/>
    <w:rsid w:val="00C756FE"/>
    <w:rsid w:val="00DA2F12"/>
    <w:rsid w:val="00DF3E96"/>
    <w:rsid w:val="00E846CF"/>
    <w:rsid w:val="00ED43F7"/>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D1F4A"/>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paragraph" w:customStyle="1" w:styleId="Text">
    <w:name w:val="Text"/>
    <w:rsid w:val="00B730A8"/>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A0DA3B-BDE4-4B9A-A829-2E8CD02CD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2776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Mathias Geiger</cp:lastModifiedBy>
  <cp:revision>6</cp:revision>
  <dcterms:created xsi:type="dcterms:W3CDTF">2020-06-03T06:06:00Z</dcterms:created>
  <dcterms:modified xsi:type="dcterms:W3CDTF">2021-07-05T15:26:00Z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